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E8" w:rsidRPr="008C33E8" w:rsidRDefault="008C33E8" w:rsidP="008C33E8">
      <w:pPr>
        <w:keepNext/>
        <w:spacing w:before="62"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33E8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l-PL"/>
        </w:rPr>
        <w:t xml:space="preserve">OPIS PRZEDMIOTU ZAMÓWIENIA </w:t>
      </w:r>
    </w:p>
    <w:p w:rsidR="008C33E8" w:rsidRPr="008C33E8" w:rsidRDefault="008C33E8" w:rsidP="008C33E8">
      <w:pPr>
        <w:keepNext/>
        <w:spacing w:before="62"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33E8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l-PL"/>
        </w:rPr>
        <w:t>Mobilny, przyłóżkowy, cyfrowy aparat RTG</w:t>
      </w:r>
      <w:r w:rsidR="002C4F3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l-PL"/>
        </w:rPr>
        <w:t xml:space="preserve"> - 1szt</w:t>
      </w:r>
    </w:p>
    <w:p w:rsidR="008C33E8" w:rsidRDefault="008C33E8" w:rsidP="008C33E8">
      <w:pPr>
        <w:keepNext/>
        <w:spacing w:before="62"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33E8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l-PL"/>
        </w:rPr>
        <w:t>ZESTAWIENIE PARAMETRÓ</w:t>
      </w:r>
      <w:r w:rsidRPr="008C33E8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val="de-DE" w:eastAsia="pl-PL"/>
        </w:rPr>
        <w:t xml:space="preserve">W TECHNICZNYCH </w:t>
      </w:r>
      <w:r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val="de-DE" w:eastAsia="pl-PL"/>
        </w:rPr>
        <w:t>–</w:t>
      </w:r>
      <w:r w:rsidRPr="008C33E8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val="de-DE" w:eastAsia="pl-PL"/>
        </w:rPr>
        <w:t xml:space="preserve"> GRANICZNYCH</w:t>
      </w:r>
    </w:p>
    <w:p w:rsidR="008C33E8" w:rsidRPr="008C33E8" w:rsidRDefault="008C33E8" w:rsidP="008C33E8">
      <w:pPr>
        <w:keepNext/>
        <w:spacing w:before="62"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3429"/>
        <w:gridCol w:w="1701"/>
        <w:gridCol w:w="1701"/>
        <w:gridCol w:w="1837"/>
      </w:tblGrid>
      <w:tr w:rsidR="002C4F34" w:rsidRPr="00DF50EB" w:rsidTr="00074026">
        <w:trPr>
          <w:trHeight w:val="51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</w:t>
            </w:r>
            <w:bookmarkStart w:id="0" w:name="_GoBack"/>
            <w:bookmarkEnd w:id="0"/>
            <w:r w:rsidRPr="00DF50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rametr/Warunek graniczny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wymagana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Określenie punktacji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Potwierdzenie lub</w:t>
            </w:r>
            <w:r w:rsidRPr="00DF50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Opis Wykonawcy</w:t>
            </w:r>
          </w:p>
        </w:tc>
      </w:tr>
      <w:tr w:rsidR="002C4F34" w:rsidRPr="00DF50EB" w:rsidTr="0032437D">
        <w:trPr>
          <w:trHeight w:val="270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2C4F34" w:rsidRPr="00DF50EB" w:rsidRDefault="002C4F34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INFORMACJE OGÓLNE</w:t>
            </w: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Producent / Firma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Oferowany model/typ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katalogowy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starszy niż 2020 r.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Pobór mocy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4F34" w:rsidRPr="00DF50EB" w:rsidTr="0078310F">
        <w:trPr>
          <w:trHeight w:val="270"/>
          <w:tblCellSpacing w:w="0" w:type="dxa"/>
        </w:trPr>
        <w:tc>
          <w:tcPr>
            <w:tcW w:w="90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2C4F34" w:rsidRPr="00DF50EB" w:rsidRDefault="002C4F34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OGÓLNE</w:t>
            </w:r>
          </w:p>
        </w:tc>
      </w:tr>
      <w:tr w:rsidR="00DF50EB" w:rsidRPr="00DF50EB" w:rsidTr="00074026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Oferowany aparat RTG w pełni cyfrowy, nieużywany, </w:t>
            </w:r>
            <w:proofErr w:type="spellStart"/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nierekondyncjonowany</w:t>
            </w:r>
            <w:proofErr w:type="spellEnd"/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nie powystawowy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Deklaracja zgodności CE dla aparatu RTG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Potwierdzone zgłoszenie/powiadomienie/wniosek aparatu RTG do rejestru wyrobów medycznych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Aparat z detektorem bezprzewodowym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Autoryzacja producenta do oferowania i serwisu aparatu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Aparat wyposażony we własny zespół napędowy zapewniający zmotoryzowane ruchy aparatu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730C4" w:rsidRPr="00DF50EB" w:rsidTr="00444FF6">
        <w:trPr>
          <w:trHeight w:val="270"/>
          <w:tblCellSpacing w:w="0" w:type="dxa"/>
        </w:trPr>
        <w:tc>
          <w:tcPr>
            <w:tcW w:w="90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9730C4" w:rsidRPr="00DF50EB" w:rsidRDefault="009730C4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GENERATOR</w:t>
            </w: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Generator wysokiej częstotliwości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≥30 kHz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Moc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≥30 kW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 napięć generatora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40-150 </w:t>
            </w:r>
            <w:proofErr w:type="spellStart"/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kV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Maksymalny prąd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400 </w:t>
            </w:r>
            <w:proofErr w:type="spellStart"/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Zakres </w:t>
            </w:r>
            <w:proofErr w:type="spellStart"/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mAs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0,5-500 </w:t>
            </w:r>
            <w:proofErr w:type="spellStart"/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mAs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Minimalny czas ekspozycji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≤ 1 ms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Ekspozycje wykonywane przez akumulatorowe zasilanie (bez konieczności podłączenia do sieci elektrycznej)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Zabezpieczenie przed przeciążeniem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Wskaźnik naładowania baterii aparatu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730C4" w:rsidRPr="00DF50EB" w:rsidTr="006A4305">
        <w:trPr>
          <w:trHeight w:val="270"/>
          <w:tblCellSpacing w:w="0" w:type="dxa"/>
        </w:trPr>
        <w:tc>
          <w:tcPr>
            <w:tcW w:w="90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9730C4" w:rsidRPr="00DF50EB" w:rsidRDefault="009730C4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MECHANIKA APARATU</w:t>
            </w: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Kolumna lampy RTG składana teleskopowo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≤ 520 kg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Zasięg ramienia z lampą liczony od końca kolumny aparatu do ogniska lampy RTG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≥ 128 cm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Szerokość aparatu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≤ 60 cm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Maksymalna wysokość aparatu w pozycji transportowej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≤180 cm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Długość aparatu w pozycji transportowej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≤ 140 cm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Pochylenie lampy wzdłuż osi lampy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+90° do -30°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4F34" w:rsidRPr="00DF50EB" w:rsidTr="00074026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 obrotu kolimatora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+/- 90°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&lt; +/- 120 – 0 pkt</w:t>
            </w: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≥ +/- 120° - 20 pkt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4F34" w:rsidRPr="00DF50EB" w:rsidTr="00074026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 obrotu kolumny lampy wokół osi pionowej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+/-270°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&lt; +/-320 - 0 pkt</w:t>
            </w: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≥ +/-320° - 20 pkt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4F34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 obrotu lampy RTG z kolimatorem - oś pozioma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+/-180°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4F34" w:rsidRPr="00DF50EB" w:rsidTr="00074026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Maksymalny poziom nachylenia podłoża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≥ 7°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&lt; 10° - 0 pkt</w:t>
            </w: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≥ 10° - 20 pkt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Maksymalna prędkość aparatu w ruchu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4,5 km/h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System antykolizyjny w postaci zderzaka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System bezpiecznej jazdy (w przypadku źle zabezpieczonego ramienia system ogranicza prędkość jazdy do wartości bezpiecznej)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4F34" w:rsidRPr="00DF50EB" w:rsidTr="00074026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Funkcja precyzyjnego pozycjonowania aparatu przy łóżku pacjenta przyciskami na obudowie lampy </w:t>
            </w:r>
            <w:proofErr w:type="spellStart"/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rtg</w:t>
            </w:r>
            <w:proofErr w:type="spellEnd"/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Co najmniej następujące możliwości motorycznego pozycjonowania;</w:t>
            </w: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-jazda do przodu, jazda do tyłu, obrót aparatu w prawo, obrót aparatu w lewo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Wyłącznik bezpieczeństwa na aparacie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Blokada ramienia lampy na czas transportu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4F34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System powiadomień świetlnych - informacja o statusie urządzenia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Napęd, co najmniej na dwóch silnikach, umożliwiający jazdę w przód i w tył oraz skręt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Czas ciągłej jazdy bez ładowania akumulatora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≥ 4 godziny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&lt; 8h – 0 pkt</w:t>
            </w: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≥ 8h - 20 pkt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wyzwalania ekspozycji za pomocą kabla o długości ≥ 1 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Pilot bezprzewodowy do wyzwalania ekspozycji, zasięg ≥ 5 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074026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</w:t>
            </w:r>
            <w:r w:rsidR="00DF50EB"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zasięg ≥ 5 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&lt; 8m – 0 pkt</w:t>
            </w: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≥ 8m - 20 pkt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44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Zintegrowany z aparatem schowek na detektor, baterię,</w:t>
            </w: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Wyzwalacz ekspozycji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Możliwy dystans do pokonania po pełnym naładowaniu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min. 25 km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730C4" w:rsidRPr="00DF50EB" w:rsidTr="00A97C41">
        <w:trPr>
          <w:trHeight w:val="270"/>
          <w:tblCellSpacing w:w="0" w:type="dxa"/>
        </w:trPr>
        <w:tc>
          <w:tcPr>
            <w:tcW w:w="90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9730C4" w:rsidRPr="00DF50EB" w:rsidRDefault="009730C4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LAMPA RTG</w:t>
            </w: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Małe ognisko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≤0,6 mm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Maksymalna moc w małym ognisku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≥22 kW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Duże ognisko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≤1,2 mm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Maksymalna moc w dużym ognisku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≥53 kW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Pojemność cieplna anody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≥300 </w:t>
            </w:r>
            <w:proofErr w:type="spellStart"/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kHU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Pojemność cieplna obudowy lampy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≥1 MHU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Prędkość obrotów anody lampy RTG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≥ 3200 </w:t>
            </w:r>
            <w:proofErr w:type="spellStart"/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obr</w:t>
            </w:r>
            <w:proofErr w:type="spellEnd"/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/min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Zabezpieczenie lampy RTG przed przegrzaniem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Kolimator z możliwością nastawy blend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Dodatkowe filtry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min. 1Al + 0.1 Cu, 1Al + 0.2 Cu, 1Al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Miernik dawki DAP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730C4" w:rsidRPr="00DF50EB" w:rsidTr="00166F28">
        <w:trPr>
          <w:trHeight w:val="270"/>
          <w:tblCellSpacing w:w="0" w:type="dxa"/>
        </w:trPr>
        <w:tc>
          <w:tcPr>
            <w:tcW w:w="90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9730C4" w:rsidRPr="00DF50EB" w:rsidRDefault="009730C4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ZASILANIE</w:t>
            </w: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Kabel zasilający min. 3 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 długość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zasilania aparatu z sieci elektrycznej lub z wbudowanego akumulatora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4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wykonywania ekspozycji podczas ładowania baterii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Ostrzeżenie o niskim stanie naładowania akumulatorów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C4F34" w:rsidRPr="00DF50EB" w:rsidTr="00074026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 ekspozycji możliwych do wykonania na w pełni naładowanej baterii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min. 340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&lt; 390 – 0 pkt</w:t>
            </w: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≥ 390 - 20 pkt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730C4" w:rsidRPr="00DF50EB" w:rsidTr="00384778">
        <w:trPr>
          <w:trHeight w:val="270"/>
          <w:tblCellSpacing w:w="0" w:type="dxa"/>
        </w:trPr>
        <w:tc>
          <w:tcPr>
            <w:tcW w:w="90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9730C4" w:rsidRPr="00DF50EB" w:rsidRDefault="009730C4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KONSOLA TECHNIKA ZINTEGROWANA z APARATEM</w:t>
            </w:r>
          </w:p>
        </w:tc>
      </w:tr>
      <w:tr w:rsidR="00DF50EB" w:rsidRPr="00DF50EB" w:rsidTr="00074026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Monitor dotykowy LCD zintegrowany z aparatem, do sterowania urządzeniem o przekątnej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≥17"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Oprogramowanie konsoli operatora całkowicie w języku polskim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zabezpieczenia dostępu do konsoli technika za pomocą hasła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Wybór parametrów generatora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Obróbka obrazu pozwalająca m.in. na: regulację jasności i kontrastu obrazów, adnotacje na obrazach, obracanie i powiększanie obrazów, regulację okna obrazu, umieszczanie oznaczenia projekcji zdefiniowanych przez użytkownika, pomiary kątów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67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Współpraca ze standardem DICOM 3.0. z obsługą protokołów: </w:t>
            </w:r>
            <w:proofErr w:type="spellStart"/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Worklist</w:t>
            </w:r>
            <w:proofErr w:type="spellEnd"/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Manager, Storage, MPPS, </w:t>
            </w:r>
            <w:proofErr w:type="spellStart"/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Stortage</w:t>
            </w:r>
            <w:proofErr w:type="spellEnd"/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commitment</w:t>
            </w:r>
            <w:proofErr w:type="spellEnd"/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Send</w:t>
            </w:r>
            <w:proofErr w:type="spellEnd"/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Print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Wysyłanie badań na zdefiniowane serwery PACS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wpisywania danych demograficznych bezpośrednio na konsoli technika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Wykonywanie badań nagłych (bez rejestracji pacjenta)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Wyświetlanie obrazu badania każdorazowo po dokonaniu ekspozycji z możliwością akceptacji lub odrzucenia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 programów anatomicznych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edycji i definiowania protokołów badania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zapisywania danych na zewnętrzny nośnik typu Pendrive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Oprogramowanie monitoringu dawki ze wskaźnikiem dawki na każdym badaniu, zintegrowany z DICOM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Oprogramowanie umożliwiające ręczne łączenie wielu obrazów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Nanoszenia adnotacji – min. predefiniowane teksty, linie, strzałki, kształty podstawowe (okrąg, prostokąt)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Analiza zdjęć odrzuconych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Wysyłanie informacji o dawce DAP do PACS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 obrazów w pamięci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15 000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&lt; 20 000 – 10 pkt</w:t>
            </w: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≥ 20 000 - 20 pkt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730C4" w:rsidRPr="00DF50EB" w:rsidTr="008A1F9B">
        <w:trPr>
          <w:trHeight w:val="270"/>
          <w:tblCellSpacing w:w="0" w:type="dxa"/>
        </w:trPr>
        <w:tc>
          <w:tcPr>
            <w:tcW w:w="90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9730C4" w:rsidRPr="00DF50EB" w:rsidRDefault="009730C4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DETEKTOR BEZPRZEWODOWY</w:t>
            </w: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Detektor przenośny - tryb bezprzewodowy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Wymiary detektora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maks. 390 x 460 x 16 mm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 aktywnego pola obrazowania (Szer. x Wys.)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345 x 420 mm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Wielkość piksela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maks. 150 µm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Głębokość akwizycji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16 bit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Rozdzielczość przestrzenna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min. 3,3 </w:t>
            </w:r>
            <w:proofErr w:type="spellStart"/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/mm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DQE dla 0,0 </w:t>
            </w:r>
            <w:proofErr w:type="spellStart"/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/mm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63%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maks</w:t>
            </w:r>
            <w:proofErr w:type="spellEnd"/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3,6 kg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Maksymalne obciążenie detektora (na całej powierzchni)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min. 150 kg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Scyntylator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CsI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Detektor wyposażony m.in. w 3 baterie i ładowarkę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92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Możliwość wymiany baterii bez użycia dodatkowych narzędzi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Wskaźnik naładowania baterii detektora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Czas pozyskiwania obrazu podglądowego (tryb bezprzewodowy)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maks</w:t>
            </w:r>
            <w:proofErr w:type="spellEnd"/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4 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≤ 3 s - 10 pkt, pozostałe - 0 pkt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Czas pozyskiwania obrazu końcowego (tryb bezprzewodowy)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maks</w:t>
            </w:r>
            <w:proofErr w:type="spellEnd"/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6 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≤ 5 s - 5 pkt, pozostałe - 0 pkt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Wbudowana pamięć detektora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TAK, min 200 zdjęć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730C4" w:rsidRPr="00DF50EB" w:rsidTr="00F03FAC">
        <w:trPr>
          <w:trHeight w:val="270"/>
          <w:tblCellSpacing w:w="0" w:type="dxa"/>
        </w:trPr>
        <w:tc>
          <w:tcPr>
            <w:tcW w:w="90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9730C4" w:rsidRPr="00DF50EB" w:rsidRDefault="009730C4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WYMAGANE WARUNKI GWARANCJI ORAZ ŚWIADCZENIA SERWISU</w:t>
            </w:r>
          </w:p>
        </w:tc>
      </w:tr>
      <w:tr w:rsidR="00DF50EB" w:rsidRPr="00DF50EB" w:rsidTr="00074026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Okres gwarancji min. 24 miesiące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Podać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4029A7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2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miesiące - 0 pkt</w:t>
            </w:r>
            <w:r w:rsidRPr="00402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DF50EB" w:rsidRPr="004029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 miesięcy -10 pkt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19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okresie gwarancji w ramach zaoferowanej ceny Wykonawca</w:t>
            </w: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przeprowadzi okresowe przeglądy techniczne przedmiotu</w:t>
            </w: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zamówienia w ilości i zakresie zgodnym z wymogami określonymi</w:t>
            </w: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dokumentacji technicznej łącznie z wymianą wszystkich</w:t>
            </w: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części i materiałów eksploatacyjnych niezbędnych do wykonania</w:t>
            </w: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przeglądu. Ostatni przegląd musi zostać wykonany</w:t>
            </w: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ostatnim miesiącu gwarancji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Podać ( Określić wymagania producenta)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Czas reakcji na zgłoszenie usterki nastąpi najpóźniej w następnym</w:t>
            </w: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dniu roboczym od dnia zgłoszenia. Dni robocze rozumie się jako dni</w:t>
            </w: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Od poniedziałku do piątku, z wyłączeniem dni ustawowo wolnych</w:t>
            </w: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Od pracy.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Czas skutecznej naprawy od moment</w:t>
            </w:r>
            <w:r w:rsidR="00CF4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 zgłoszenia awarii – max 5 dni </w:t>
            </w: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roboczych od poniedziałku do piąt</w:t>
            </w:r>
            <w:r w:rsidR="00CF44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ku, z wyłączeniem dni ustawowo w</w:t>
            </w: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olnych od pracy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Podać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C0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Okres dostępności części zamiennych od daty produkcji min</w:t>
            </w:r>
            <w:r w:rsidR="00C06C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06C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lat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Podać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okresie gwarancji Wykonawca do napraw i przeglądów będzie</w:t>
            </w: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Używał wyłącznie nowych części zamiennych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Przedłużenie gwarancji o czas niesprawności sprzętu, w przypadku napraw gwarancyjnych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Serwis gwarancyjny świadczony będzie przez podmiot autoryzowany</w:t>
            </w: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przez producenta, świadczący usługi w miejscu instalacji sprzętu.</w:t>
            </w: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Komunikacja z serwisem odbywać się będzie w języku polskim.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105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przypadku przekroczenia czasu przeznaczonego na skuteczne</w:t>
            </w: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Usunięcie usterki, wykonawca zobowiązuje się do zapewnienia</w:t>
            </w: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Urządzenia zastępczego.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730C4" w:rsidRPr="00DF50EB" w:rsidTr="002D1F9A">
        <w:trPr>
          <w:trHeight w:val="270"/>
          <w:tblCellSpacing w:w="0" w:type="dxa"/>
        </w:trPr>
        <w:tc>
          <w:tcPr>
            <w:tcW w:w="9062" w:type="dxa"/>
            <w:gridSpan w:val="5"/>
            <w:tcBorders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9730C4" w:rsidRPr="00DF50EB" w:rsidRDefault="009730C4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INNE</w:t>
            </w:r>
          </w:p>
        </w:tc>
      </w:tr>
      <w:tr w:rsidR="00DF50EB" w:rsidRPr="00DF50EB" w:rsidTr="00074026">
        <w:trPr>
          <w:trHeight w:val="14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Szkolenie personelu Zamawiającego, z obsługi urządzenia oraz</w:t>
            </w: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z wykonywania testów podstawowych , bez ograniczeń liczby osób</w:t>
            </w: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Szkolonych, w dwóch częściach:</w:t>
            </w: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szkolenie bezpośrednio po instalacji ( min. 2 dni x 6 godzin);</w:t>
            </w: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- szkolenie dodatkowe w terminie późniejszym ( ok. 1 miesiąca od instalacji)</w:t>
            </w: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Ustalonym z Zamawiającym ( min. 1 dzień x 6 godzin 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Podać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Testy odbiorcze, pierwsze testy specjalistyczne i pierwsze testy podstawowe aparatu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okresie gwarancji w ramach zaoferowanej ceny Wykonawca będzie wykonywał testy specjalistyczne aparatu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50EB" w:rsidRPr="00DF50EB" w:rsidTr="00074026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Bezpłatna aktualizacja oprogramowania przez okres gwarancji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730C4" w:rsidRPr="00DF50EB" w:rsidTr="00074026">
        <w:trPr>
          <w:trHeight w:val="7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Integracja dostarczonego urządzenia z rozwiązaniem PACS posiadanym przez Zamawiającego tj. </w:t>
            </w:r>
            <w:proofErr w:type="spellStart"/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ArPacs</w:t>
            </w:r>
            <w:proofErr w:type="spellEnd"/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firmy </w:t>
            </w:r>
            <w:proofErr w:type="spellStart"/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Synektik</w:t>
            </w:r>
            <w:proofErr w:type="spellEnd"/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Zamawiający posiada wolne licencje, niezbędne do integracji.</w:t>
            </w:r>
          </w:p>
          <w:p w:rsidR="009730C4" w:rsidRPr="00DF50EB" w:rsidRDefault="009730C4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50E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 punktacji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EB" w:rsidRPr="00DF50EB" w:rsidRDefault="00DF50EB" w:rsidP="00DF5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C33E8" w:rsidRDefault="008C33E8"/>
    <w:p w:rsidR="009730C4" w:rsidRDefault="009730C4"/>
    <w:p w:rsidR="00651C4C" w:rsidRDefault="00651C4C" w:rsidP="00651C4C">
      <w:pPr>
        <w:pStyle w:val="western"/>
        <w:spacing w:before="62" w:beforeAutospacing="0" w:after="0" w:line="238" w:lineRule="atLeast"/>
        <w:ind w:left="1412" w:hanging="1412"/>
      </w:pPr>
      <w:r>
        <w:rPr>
          <w:rFonts w:ascii="Arial Narrow" w:hAnsi="Arial Narrow"/>
          <w:sz w:val="20"/>
          <w:szCs w:val="20"/>
        </w:rPr>
        <w:t xml:space="preserve">UWAGA: Niespełnienie wymaganych parametrów i warunków spowoduje odrzucenie oferty. </w:t>
      </w:r>
    </w:p>
    <w:p w:rsidR="00651C4C" w:rsidRDefault="00651C4C" w:rsidP="00651C4C">
      <w:pPr>
        <w:pStyle w:val="western"/>
        <w:spacing w:before="62" w:beforeAutospacing="0" w:after="0" w:line="238" w:lineRule="atLeast"/>
      </w:pPr>
    </w:p>
    <w:p w:rsidR="00651C4C" w:rsidRDefault="00651C4C" w:rsidP="00651C4C">
      <w:pPr>
        <w:pStyle w:val="western"/>
        <w:spacing w:before="62" w:beforeAutospacing="0" w:after="0" w:line="238" w:lineRule="atLeast"/>
        <w:ind w:right="125"/>
      </w:pPr>
      <w:r>
        <w:rPr>
          <w:rFonts w:ascii="Arial Narrow" w:hAnsi="Arial Narrow"/>
          <w:sz w:val="20"/>
          <w:szCs w:val="20"/>
        </w:rPr>
        <w:t>Oświadczam, że oferowane urządzenie (sprzęt) spełnia wymagania techniczne zawarte w SIWZ, jest kompletne i będzie gotowe do użytku bez żadnych dodatkowych zakupów i inwestycji oraz gwarantuje bezpieczeństwo pacjentów i personelu medycznego i zapewnia wymagany poziom usług medycznych.</w:t>
      </w:r>
    </w:p>
    <w:p w:rsidR="00651C4C" w:rsidRDefault="00651C4C" w:rsidP="00651C4C">
      <w:pPr>
        <w:pStyle w:val="western"/>
        <w:spacing w:before="62" w:beforeAutospacing="0" w:after="0" w:line="238" w:lineRule="atLeast"/>
      </w:pPr>
    </w:p>
    <w:p w:rsidR="00651C4C" w:rsidRDefault="00651C4C" w:rsidP="00651C4C">
      <w:pPr>
        <w:pStyle w:val="western"/>
        <w:spacing w:before="62" w:beforeAutospacing="0" w:after="0" w:line="238" w:lineRule="atLeast"/>
      </w:pPr>
    </w:p>
    <w:p w:rsidR="00651C4C" w:rsidRDefault="00651C4C" w:rsidP="00651C4C">
      <w:pPr>
        <w:pStyle w:val="western"/>
        <w:spacing w:before="62" w:beforeAutospacing="0" w:after="0" w:line="238" w:lineRule="atLeast"/>
        <w:ind w:left="3827"/>
        <w:jc w:val="center"/>
      </w:pPr>
    </w:p>
    <w:p w:rsidR="00651C4C" w:rsidRDefault="00651C4C" w:rsidP="00651C4C">
      <w:pPr>
        <w:pStyle w:val="western"/>
        <w:spacing w:before="62" w:beforeAutospacing="0" w:after="0" w:line="238" w:lineRule="atLeast"/>
        <w:ind w:left="3827"/>
        <w:jc w:val="center"/>
      </w:pPr>
      <w:r>
        <w:rPr>
          <w:rFonts w:ascii="Arial Narrow" w:hAnsi="Arial Narrow"/>
          <w:b/>
          <w:bCs/>
          <w:i/>
          <w:iCs/>
          <w:sz w:val="20"/>
          <w:szCs w:val="20"/>
        </w:rPr>
        <w:t>(Data, podpis i pieczątka Wykonawcy)</w:t>
      </w:r>
    </w:p>
    <w:p w:rsidR="00651C4C" w:rsidRDefault="00651C4C"/>
    <w:sectPr w:rsidR="00651C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43E" w:rsidRDefault="00CA543E" w:rsidP="00651C4C">
      <w:pPr>
        <w:spacing w:after="0" w:line="240" w:lineRule="auto"/>
      </w:pPr>
      <w:r>
        <w:separator/>
      </w:r>
    </w:p>
  </w:endnote>
  <w:endnote w:type="continuationSeparator" w:id="0">
    <w:p w:rsidR="00CA543E" w:rsidRDefault="00CA543E" w:rsidP="0065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43E" w:rsidRDefault="00CA543E" w:rsidP="00651C4C">
      <w:pPr>
        <w:spacing w:after="0" w:line="240" w:lineRule="auto"/>
      </w:pPr>
      <w:r>
        <w:separator/>
      </w:r>
    </w:p>
  </w:footnote>
  <w:footnote w:type="continuationSeparator" w:id="0">
    <w:p w:rsidR="00CA543E" w:rsidRDefault="00CA543E" w:rsidP="00651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4C" w:rsidRPr="004029A7" w:rsidRDefault="00651C4C" w:rsidP="00651C4C">
    <w:pPr>
      <w:pStyle w:val="NormalnyWeb"/>
      <w:spacing w:after="0" w:line="240" w:lineRule="auto"/>
      <w:jc w:val="right"/>
    </w:pPr>
    <w:r w:rsidRPr="004029A7">
      <w:rPr>
        <w:rFonts w:ascii="Tahoma" w:hAnsi="Tahoma" w:cs="Tahoma"/>
        <w:i/>
        <w:iCs/>
        <w:sz w:val="16"/>
        <w:szCs w:val="16"/>
      </w:rPr>
      <w:t xml:space="preserve">Załącznik nr </w:t>
    </w:r>
    <w:r w:rsidR="004029A7" w:rsidRPr="004029A7">
      <w:rPr>
        <w:rFonts w:ascii="Tahoma" w:hAnsi="Tahoma" w:cs="Tahoma"/>
        <w:i/>
        <w:iCs/>
        <w:sz w:val="16"/>
        <w:szCs w:val="16"/>
      </w:rPr>
      <w:t xml:space="preserve">2a </w:t>
    </w:r>
    <w:r w:rsidRPr="004029A7">
      <w:rPr>
        <w:rFonts w:ascii="Tahoma" w:hAnsi="Tahoma" w:cs="Tahoma"/>
        <w:i/>
        <w:iCs/>
        <w:sz w:val="16"/>
        <w:szCs w:val="16"/>
      </w:rPr>
      <w:t>do SIWZ</w:t>
    </w:r>
  </w:p>
  <w:p w:rsidR="00651C4C" w:rsidRDefault="00651C4C" w:rsidP="00651C4C">
    <w:pPr>
      <w:pStyle w:val="NormalnyWeb"/>
      <w:spacing w:after="0" w:line="240" w:lineRule="auto"/>
      <w:jc w:val="right"/>
    </w:pPr>
    <w:r w:rsidRPr="004029A7">
      <w:rPr>
        <w:rFonts w:ascii="Tahoma" w:hAnsi="Tahoma" w:cs="Tahoma"/>
        <w:i/>
        <w:iCs/>
        <w:sz w:val="16"/>
        <w:szCs w:val="16"/>
      </w:rPr>
      <w:t xml:space="preserve">Nr postępowania: </w:t>
    </w:r>
    <w:r w:rsidR="004029A7" w:rsidRPr="004029A7">
      <w:rPr>
        <w:rFonts w:ascii="Tahoma" w:hAnsi="Tahoma" w:cs="Tahoma"/>
        <w:i/>
        <w:iCs/>
        <w:sz w:val="16"/>
        <w:szCs w:val="16"/>
      </w:rPr>
      <w:t>ZZ-ZP-2375-19/20</w:t>
    </w:r>
  </w:p>
  <w:p w:rsidR="00651C4C" w:rsidRDefault="00651C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4C"/>
    <w:rsid w:val="00011C1F"/>
    <w:rsid w:val="00074026"/>
    <w:rsid w:val="001A6421"/>
    <w:rsid w:val="002C4F34"/>
    <w:rsid w:val="003F158A"/>
    <w:rsid w:val="004029A7"/>
    <w:rsid w:val="00507985"/>
    <w:rsid w:val="00651C4C"/>
    <w:rsid w:val="007E628D"/>
    <w:rsid w:val="008C33E8"/>
    <w:rsid w:val="009730C4"/>
    <w:rsid w:val="00AD55AF"/>
    <w:rsid w:val="00C06C92"/>
    <w:rsid w:val="00CA543E"/>
    <w:rsid w:val="00CF44CF"/>
    <w:rsid w:val="00DF50EB"/>
    <w:rsid w:val="00F9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71172-C9D2-4AB0-AA82-F5C8E301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C4C"/>
  </w:style>
  <w:style w:type="paragraph" w:styleId="Stopka">
    <w:name w:val="footer"/>
    <w:basedOn w:val="Normalny"/>
    <w:link w:val="StopkaZnak"/>
    <w:uiPriority w:val="99"/>
    <w:unhideWhenUsed/>
    <w:rsid w:val="0065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C4C"/>
  </w:style>
  <w:style w:type="paragraph" w:styleId="NormalnyWeb">
    <w:name w:val="Normal (Web)"/>
    <w:basedOn w:val="Normalny"/>
    <w:uiPriority w:val="99"/>
    <w:semiHidden/>
    <w:unhideWhenUsed/>
    <w:rsid w:val="00651C4C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651C4C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1549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Grzeszczuk-Kuć</dc:creator>
  <cp:keywords/>
  <dc:description/>
  <cp:lastModifiedBy>KZP</cp:lastModifiedBy>
  <cp:revision>2</cp:revision>
  <dcterms:created xsi:type="dcterms:W3CDTF">2020-10-05T06:48:00Z</dcterms:created>
  <dcterms:modified xsi:type="dcterms:W3CDTF">2020-10-05T06:48:00Z</dcterms:modified>
</cp:coreProperties>
</file>